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1953C" w14:textId="75B0090A" w:rsidR="00FD6651" w:rsidRPr="00E91AB3" w:rsidRDefault="00595770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 xml:space="preserve">Workplace </w:t>
      </w:r>
      <w:r w:rsidRPr="00E91AB3">
        <w:rPr>
          <w:rFonts w:ascii="Arial" w:hAnsi="Arial" w:cs="Arial"/>
        </w:rPr>
        <w:t>Psychological Health Compliance Planning Checklist</w:t>
      </w:r>
      <w:r>
        <w:rPr>
          <w:rFonts w:ascii="Arial" w:hAnsi="Arial" w:cs="Arial"/>
        </w:rPr>
        <w:t xml:space="preserve"> - Victoria</w:t>
      </w:r>
    </w:p>
    <w:p w14:paraId="53349811" w14:textId="3C112E02" w:rsidR="00FD6651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Designed for Small Businesses in Victoria</w:t>
      </w:r>
      <w:r w:rsidR="00E91AB3">
        <w:rPr>
          <w:rFonts w:ascii="Arial" w:hAnsi="Arial" w:cs="Arial"/>
        </w:rPr>
        <w:t xml:space="preserve">. </w:t>
      </w:r>
      <w:r w:rsidRPr="00E91AB3">
        <w:rPr>
          <w:rFonts w:ascii="Arial" w:hAnsi="Arial" w:cs="Arial"/>
        </w:rPr>
        <w:t xml:space="preserve">Based on WorkSafe Victoria </w:t>
      </w:r>
      <w:r w:rsidR="00E91AB3">
        <w:rPr>
          <w:rFonts w:ascii="Arial" w:hAnsi="Arial" w:cs="Arial"/>
        </w:rPr>
        <w:t xml:space="preserve">2025 </w:t>
      </w:r>
      <w:r w:rsidRPr="00E91AB3">
        <w:rPr>
          <w:rFonts w:ascii="Arial" w:hAnsi="Arial" w:cs="Arial"/>
        </w:rPr>
        <w:t>Psychological Health Regulations and Compliance Code</w:t>
      </w:r>
      <w:r w:rsidR="00A31E93">
        <w:rPr>
          <w:rFonts w:ascii="Arial" w:hAnsi="Arial" w:cs="Arial"/>
        </w:rPr>
        <w:t>. Detailed requirements:</w:t>
      </w:r>
      <w:r w:rsidRPr="00E91AB3">
        <w:rPr>
          <w:rFonts w:ascii="Arial" w:hAnsi="Arial" w:cs="Arial"/>
        </w:rPr>
        <w:br/>
      </w:r>
      <w:hyperlink r:id="rId8" w:history="1">
        <w:r w:rsidR="00A31E93" w:rsidRPr="00F33FAA">
          <w:rPr>
            <w:rStyle w:val="Hyperlink"/>
            <w:rFonts w:ascii="Arial" w:hAnsi="Arial" w:cs="Arial"/>
          </w:rPr>
          <w:t>https://ohsmanagementsystems.com.au/2025/10/02/psychological-health-at-work-in-victoria-a-simple-guide-for-small-medium-businesses/</w:t>
        </w:r>
      </w:hyperlink>
    </w:p>
    <w:p w14:paraId="23BAA2F6" w14:textId="77777777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Business Details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D6651" w:rsidRPr="00E91AB3" w14:paraId="1B3E1F10" w14:textId="77777777">
        <w:tc>
          <w:tcPr>
            <w:tcW w:w="4320" w:type="dxa"/>
          </w:tcPr>
          <w:p w14:paraId="4A0A8897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Business Name</w:t>
            </w:r>
          </w:p>
        </w:tc>
        <w:tc>
          <w:tcPr>
            <w:tcW w:w="4320" w:type="dxa"/>
          </w:tcPr>
          <w:p w14:paraId="1126DECD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4CDD40D4" w14:textId="77777777">
        <w:tc>
          <w:tcPr>
            <w:tcW w:w="4320" w:type="dxa"/>
          </w:tcPr>
          <w:p w14:paraId="393A7251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Completed By</w:t>
            </w:r>
          </w:p>
        </w:tc>
        <w:tc>
          <w:tcPr>
            <w:tcW w:w="4320" w:type="dxa"/>
          </w:tcPr>
          <w:p w14:paraId="12406E89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5DE69401" w14:textId="77777777">
        <w:tc>
          <w:tcPr>
            <w:tcW w:w="4320" w:type="dxa"/>
          </w:tcPr>
          <w:p w14:paraId="5F0CF4A8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Position</w:t>
            </w:r>
          </w:p>
        </w:tc>
        <w:tc>
          <w:tcPr>
            <w:tcW w:w="4320" w:type="dxa"/>
          </w:tcPr>
          <w:p w14:paraId="0F12C39A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300727AD" w14:textId="77777777">
        <w:tc>
          <w:tcPr>
            <w:tcW w:w="4320" w:type="dxa"/>
          </w:tcPr>
          <w:p w14:paraId="71C8D8E1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Date</w:t>
            </w:r>
          </w:p>
        </w:tc>
        <w:tc>
          <w:tcPr>
            <w:tcW w:w="4320" w:type="dxa"/>
          </w:tcPr>
          <w:p w14:paraId="41352CDE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</w:tbl>
    <w:p w14:paraId="4EA26EC6" w14:textId="77777777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1. Leadership Commitment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392EE175" w14:textId="77777777" w:rsidTr="00E91AB3">
        <w:tc>
          <w:tcPr>
            <w:tcW w:w="3652" w:type="dxa"/>
          </w:tcPr>
          <w:p w14:paraId="48808BBA" w14:textId="77777777" w:rsidR="00E91AB3" w:rsidRPr="00E91AB3" w:rsidRDefault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067D4AB2" w14:textId="3129A008" w:rsidR="00E91AB3" w:rsidRPr="00E91AB3" w:rsidRDefault="00E91AB3" w:rsidP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59F8CF20" w14:textId="77777777" w:rsidR="00E91AB3" w:rsidRPr="00E91AB3" w:rsidRDefault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CD3EE67" w14:textId="77777777" w:rsidTr="00E91AB3">
        <w:tc>
          <w:tcPr>
            <w:tcW w:w="3652" w:type="dxa"/>
          </w:tcPr>
          <w:p w14:paraId="568C0F62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Management understands duties under the OHS Act and Psychological Health Regulations</w:t>
            </w:r>
          </w:p>
        </w:tc>
        <w:tc>
          <w:tcPr>
            <w:tcW w:w="2977" w:type="dxa"/>
          </w:tcPr>
          <w:p w14:paraId="0CC85CD7" w14:textId="77777777" w:rsid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  <w:p w14:paraId="56370030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7C831BF1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070D899D" w14:textId="77777777" w:rsidTr="00E91AB3">
        <w:tc>
          <w:tcPr>
            <w:tcW w:w="3652" w:type="dxa"/>
          </w:tcPr>
          <w:p w14:paraId="796DB703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health is included in the organisation’s OHS policy</w:t>
            </w:r>
          </w:p>
        </w:tc>
        <w:tc>
          <w:tcPr>
            <w:tcW w:w="2977" w:type="dxa"/>
          </w:tcPr>
          <w:p w14:paraId="0112E6E1" w14:textId="0AFAB120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B048274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12A3263A" w14:textId="77777777" w:rsidTr="00E91AB3">
        <w:tc>
          <w:tcPr>
            <w:tcW w:w="3652" w:type="dxa"/>
          </w:tcPr>
          <w:p w14:paraId="2D650DF9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Resources have been allocated to manage psychosocial risks</w:t>
            </w:r>
          </w:p>
        </w:tc>
        <w:tc>
          <w:tcPr>
            <w:tcW w:w="2977" w:type="dxa"/>
          </w:tcPr>
          <w:p w14:paraId="18D5DD4E" w14:textId="4E69CD4D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BB8FBDD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1C32D885" w14:textId="77777777" w:rsidTr="00E91AB3">
        <w:tc>
          <w:tcPr>
            <w:tcW w:w="3652" w:type="dxa"/>
          </w:tcPr>
          <w:p w14:paraId="17FE49DA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responsible person has been assigned to manage psychosocial risks</w:t>
            </w:r>
          </w:p>
        </w:tc>
        <w:tc>
          <w:tcPr>
            <w:tcW w:w="2977" w:type="dxa"/>
          </w:tcPr>
          <w:p w14:paraId="1163EE50" w14:textId="4BF5D10C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2178AC1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30534F42" w14:textId="77777777" w:rsidTr="00E91AB3">
        <w:tc>
          <w:tcPr>
            <w:tcW w:w="3652" w:type="dxa"/>
          </w:tcPr>
          <w:p w14:paraId="65A927F4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safety objectives are included in business planning</w:t>
            </w:r>
          </w:p>
        </w:tc>
        <w:tc>
          <w:tcPr>
            <w:tcW w:w="2977" w:type="dxa"/>
          </w:tcPr>
          <w:p w14:paraId="256E99FA" w14:textId="30619D8A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4620B2B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</w:tbl>
    <w:p w14:paraId="32D79A87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2. Consultation With Workers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69B828CE" w14:textId="77777777" w:rsidTr="007C48D1">
        <w:tc>
          <w:tcPr>
            <w:tcW w:w="3652" w:type="dxa"/>
          </w:tcPr>
          <w:p w14:paraId="265FFC09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B54B37F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0B76DAE5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65FCBA0" w14:textId="77777777" w:rsidTr="007C48D1">
        <w:tc>
          <w:tcPr>
            <w:tcW w:w="3652" w:type="dxa"/>
          </w:tcPr>
          <w:p w14:paraId="590247B8" w14:textId="670603E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are informed about </w:t>
            </w:r>
            <w:r w:rsidRPr="00E91AB3">
              <w:rPr>
                <w:rFonts w:ascii="Arial" w:hAnsi="Arial" w:cs="Arial"/>
              </w:rPr>
              <w:lastRenderedPageBreak/>
              <w:t>psychosocial hazards</w:t>
            </w:r>
          </w:p>
        </w:tc>
        <w:tc>
          <w:tcPr>
            <w:tcW w:w="2977" w:type="dxa"/>
          </w:tcPr>
          <w:p w14:paraId="0246EF6F" w14:textId="6CD018AB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65C1A09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24CCF879" w14:textId="77777777" w:rsidTr="007C48D1">
        <w:tc>
          <w:tcPr>
            <w:tcW w:w="3652" w:type="dxa"/>
          </w:tcPr>
          <w:p w14:paraId="6413895F" w14:textId="57A7DF5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are consulted about psychological health risks</w:t>
            </w:r>
          </w:p>
        </w:tc>
        <w:tc>
          <w:tcPr>
            <w:tcW w:w="2977" w:type="dxa"/>
          </w:tcPr>
          <w:p w14:paraId="5C89EFF4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2C759CE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1C8EFE83" w14:textId="77777777" w:rsidTr="007C48D1">
        <w:tc>
          <w:tcPr>
            <w:tcW w:w="3652" w:type="dxa"/>
          </w:tcPr>
          <w:p w14:paraId="6664FC1E" w14:textId="6F5D0B5C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HSRs are involved in consultation (if applicable)</w:t>
            </w:r>
          </w:p>
        </w:tc>
        <w:tc>
          <w:tcPr>
            <w:tcW w:w="2977" w:type="dxa"/>
          </w:tcPr>
          <w:p w14:paraId="4B28F3A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D17FE98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5BFD4D70" w14:textId="77777777" w:rsidTr="007C48D1">
        <w:tc>
          <w:tcPr>
            <w:tcW w:w="3652" w:type="dxa"/>
          </w:tcPr>
          <w:p w14:paraId="34C6B3A5" w14:textId="410C2FA1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know how to report psychosocial hazards</w:t>
            </w:r>
          </w:p>
        </w:tc>
        <w:tc>
          <w:tcPr>
            <w:tcW w:w="2977" w:type="dxa"/>
          </w:tcPr>
          <w:p w14:paraId="45E6826E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726865C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65AAB394" w14:textId="77777777" w:rsidTr="007C48D1">
        <w:tc>
          <w:tcPr>
            <w:tcW w:w="3652" w:type="dxa"/>
          </w:tcPr>
          <w:p w14:paraId="1F90AF9C" w14:textId="62025E38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participate in developing risk controls</w:t>
            </w:r>
          </w:p>
        </w:tc>
        <w:tc>
          <w:tcPr>
            <w:tcW w:w="2977" w:type="dxa"/>
          </w:tcPr>
          <w:p w14:paraId="0CADB90F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FA12F9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</w:tbl>
    <w:p w14:paraId="7E0B8553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3. Identify Psychosocial Hazards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5496BF1D" w14:textId="77777777" w:rsidTr="007C48D1">
        <w:tc>
          <w:tcPr>
            <w:tcW w:w="3652" w:type="dxa"/>
          </w:tcPr>
          <w:p w14:paraId="09604B7B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E3C67FA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7E6DC7CB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557234E" w14:textId="77777777" w:rsidTr="007C48D1">
        <w:tc>
          <w:tcPr>
            <w:tcW w:w="3652" w:type="dxa"/>
          </w:tcPr>
          <w:p w14:paraId="362EABDB" w14:textId="0E9B08AF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process exists to identify psychosocial hazards</w:t>
            </w:r>
          </w:p>
        </w:tc>
        <w:tc>
          <w:tcPr>
            <w:tcW w:w="2977" w:type="dxa"/>
          </w:tcPr>
          <w:p w14:paraId="3783AEC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1D3CC72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3239B34A" w14:textId="77777777" w:rsidTr="007C48D1">
        <w:tc>
          <w:tcPr>
            <w:tcW w:w="3652" w:type="dxa"/>
          </w:tcPr>
          <w:p w14:paraId="3AF244C6" w14:textId="6158BDFF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 surveys, discussions</w:t>
            </w:r>
            <w:r w:rsidR="00EE2735">
              <w:rPr>
                <w:rFonts w:ascii="Arial" w:hAnsi="Arial" w:cs="Arial"/>
              </w:rPr>
              <w:t>, focus groups</w:t>
            </w:r>
            <w:r w:rsidRPr="00E91AB3">
              <w:rPr>
                <w:rFonts w:ascii="Arial" w:hAnsi="Arial" w:cs="Arial"/>
              </w:rPr>
              <w:t xml:space="preserve"> or toolbox talks have been conducted</w:t>
            </w:r>
          </w:p>
        </w:tc>
        <w:tc>
          <w:tcPr>
            <w:tcW w:w="2977" w:type="dxa"/>
          </w:tcPr>
          <w:p w14:paraId="7B4526CF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6EECCF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56FDACC6" w14:textId="77777777" w:rsidTr="007C48D1">
        <w:tc>
          <w:tcPr>
            <w:tcW w:w="3652" w:type="dxa"/>
          </w:tcPr>
          <w:p w14:paraId="6A9FE104" w14:textId="2EEB86F0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Incident reports and complaints are reviewed</w:t>
            </w:r>
          </w:p>
        </w:tc>
        <w:tc>
          <w:tcPr>
            <w:tcW w:w="2977" w:type="dxa"/>
          </w:tcPr>
          <w:p w14:paraId="12884D11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2014D43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1C73EAE2" w14:textId="77777777" w:rsidTr="007C48D1">
        <w:tc>
          <w:tcPr>
            <w:tcW w:w="3652" w:type="dxa"/>
          </w:tcPr>
          <w:p w14:paraId="5CDA12ED" w14:textId="790158C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Workloads and job design are reviewed</w:t>
            </w:r>
          </w:p>
        </w:tc>
        <w:tc>
          <w:tcPr>
            <w:tcW w:w="2977" w:type="dxa"/>
          </w:tcPr>
          <w:p w14:paraId="3514F6A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00461A84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07B337F8" w14:textId="77777777" w:rsidTr="007C48D1">
        <w:tc>
          <w:tcPr>
            <w:tcW w:w="3652" w:type="dxa"/>
          </w:tcPr>
          <w:p w14:paraId="2606AB09" w14:textId="3571C47A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High-risk roles or tasks have been identified</w:t>
            </w:r>
          </w:p>
        </w:tc>
        <w:tc>
          <w:tcPr>
            <w:tcW w:w="2977" w:type="dxa"/>
          </w:tcPr>
          <w:p w14:paraId="68DC2C58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19E0F0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</w:tbl>
    <w:p w14:paraId="050CFB6E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4. Assess Psychosocial Risks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48F26CDF" w14:textId="77777777" w:rsidTr="007C48D1">
        <w:tc>
          <w:tcPr>
            <w:tcW w:w="3652" w:type="dxa"/>
          </w:tcPr>
          <w:p w14:paraId="5C5F501F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F9199AA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1FC0F7E2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103EF791" w14:textId="77777777" w:rsidTr="007C48D1">
        <w:tc>
          <w:tcPr>
            <w:tcW w:w="3652" w:type="dxa"/>
          </w:tcPr>
          <w:p w14:paraId="174783B3" w14:textId="24BDD566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Hazards are assessed for likelihood and severity</w:t>
            </w:r>
          </w:p>
        </w:tc>
        <w:tc>
          <w:tcPr>
            <w:tcW w:w="2977" w:type="dxa"/>
          </w:tcPr>
          <w:p w14:paraId="2D9437F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A3361E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EE4B05E" w14:textId="77777777" w:rsidTr="007C48D1">
        <w:tc>
          <w:tcPr>
            <w:tcW w:w="3652" w:type="dxa"/>
          </w:tcPr>
          <w:p w14:paraId="5AAC2EB2" w14:textId="0C4E90D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Higher risk worker groups are identified</w:t>
            </w:r>
          </w:p>
        </w:tc>
        <w:tc>
          <w:tcPr>
            <w:tcW w:w="2977" w:type="dxa"/>
          </w:tcPr>
          <w:p w14:paraId="1A88454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8D6436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6633351" w14:textId="77777777" w:rsidTr="007C48D1">
        <w:tc>
          <w:tcPr>
            <w:tcW w:w="3652" w:type="dxa"/>
          </w:tcPr>
          <w:p w14:paraId="364ED9FE" w14:textId="41700D7E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>Existing controls are reviewed</w:t>
            </w:r>
          </w:p>
        </w:tc>
        <w:tc>
          <w:tcPr>
            <w:tcW w:w="2977" w:type="dxa"/>
          </w:tcPr>
          <w:p w14:paraId="0A0DC8E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DE21C4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4842F6D" w14:textId="77777777" w:rsidTr="007C48D1">
        <w:tc>
          <w:tcPr>
            <w:tcW w:w="3652" w:type="dxa"/>
          </w:tcPr>
          <w:p w14:paraId="0AE25AA9" w14:textId="36467479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Risk priorities are established</w:t>
            </w:r>
          </w:p>
        </w:tc>
        <w:tc>
          <w:tcPr>
            <w:tcW w:w="2977" w:type="dxa"/>
          </w:tcPr>
          <w:p w14:paraId="28BCB05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9C5636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46F8149B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5. Implement Risk Controls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37F62F43" w14:textId="77777777" w:rsidTr="007C48D1">
        <w:tc>
          <w:tcPr>
            <w:tcW w:w="3652" w:type="dxa"/>
          </w:tcPr>
          <w:p w14:paraId="76CE3E97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61440DE1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0AD567A7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072C17B9" w14:textId="77777777" w:rsidTr="007C48D1">
        <w:tc>
          <w:tcPr>
            <w:tcW w:w="3652" w:type="dxa"/>
          </w:tcPr>
          <w:p w14:paraId="7A7FDCA7" w14:textId="5C38EFEA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 design has been reviewed to reduce stressors</w:t>
            </w:r>
          </w:p>
        </w:tc>
        <w:tc>
          <w:tcPr>
            <w:tcW w:w="2977" w:type="dxa"/>
          </w:tcPr>
          <w:p w14:paraId="1640DF2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1BE28B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098767" w14:textId="77777777" w:rsidTr="007C48D1">
        <w:tc>
          <w:tcPr>
            <w:tcW w:w="3652" w:type="dxa"/>
          </w:tcPr>
          <w:p w14:paraId="4196CCA1" w14:textId="1037C8C4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Workloads and staffing levels are appropriate</w:t>
            </w:r>
          </w:p>
        </w:tc>
        <w:tc>
          <w:tcPr>
            <w:tcW w:w="2977" w:type="dxa"/>
          </w:tcPr>
          <w:p w14:paraId="51350DB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B5BD50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210C519" w14:textId="77777777" w:rsidTr="007C48D1">
        <w:tc>
          <w:tcPr>
            <w:tcW w:w="3652" w:type="dxa"/>
          </w:tcPr>
          <w:p w14:paraId="419C4413" w14:textId="2E153B82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Clear roles and responsibilities are defined</w:t>
            </w:r>
            <w:r w:rsidR="00A31E93">
              <w:rPr>
                <w:rFonts w:ascii="Arial" w:hAnsi="Arial" w:cs="Arial"/>
              </w:rPr>
              <w:t xml:space="preserve"> (</w:t>
            </w:r>
            <w:proofErr w:type="spellStart"/>
            <w:r w:rsidR="00A31E93">
              <w:rPr>
                <w:rFonts w:ascii="Arial" w:hAnsi="Arial" w:cs="Arial"/>
              </w:rPr>
              <w:t>ie</w:t>
            </w:r>
            <w:proofErr w:type="spellEnd"/>
            <w:r w:rsidR="00A31E93">
              <w:rPr>
                <w:rFonts w:ascii="Arial" w:hAnsi="Arial" w:cs="Arial"/>
              </w:rPr>
              <w:t xml:space="preserve"> position descriptions)</w:t>
            </w:r>
          </w:p>
        </w:tc>
        <w:tc>
          <w:tcPr>
            <w:tcW w:w="2977" w:type="dxa"/>
          </w:tcPr>
          <w:p w14:paraId="22EC559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F9C164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AFC05BA" w14:textId="77777777" w:rsidTr="007C48D1">
        <w:tc>
          <w:tcPr>
            <w:tcW w:w="3652" w:type="dxa"/>
          </w:tcPr>
          <w:p w14:paraId="5865EEE0" w14:textId="0ACFBC33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Procedures exist for managing bullying, aggression or harassment</w:t>
            </w:r>
          </w:p>
        </w:tc>
        <w:tc>
          <w:tcPr>
            <w:tcW w:w="2977" w:type="dxa"/>
          </w:tcPr>
          <w:p w14:paraId="5989FA51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D54D85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9A366A4" w14:textId="77777777" w:rsidTr="007C48D1">
        <w:tc>
          <w:tcPr>
            <w:tcW w:w="3652" w:type="dxa"/>
          </w:tcPr>
          <w:p w14:paraId="11748A0A" w14:textId="3223D896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Support systems such as supervision </w:t>
            </w:r>
            <w:r w:rsidR="00A31E93">
              <w:rPr>
                <w:rFonts w:ascii="Arial" w:hAnsi="Arial" w:cs="Arial"/>
              </w:rPr>
              <w:t>and</w:t>
            </w:r>
            <w:r w:rsidRPr="00E91AB3">
              <w:rPr>
                <w:rFonts w:ascii="Arial" w:hAnsi="Arial" w:cs="Arial"/>
              </w:rPr>
              <w:t xml:space="preserve"> EAP are available</w:t>
            </w:r>
          </w:p>
        </w:tc>
        <w:tc>
          <w:tcPr>
            <w:tcW w:w="2977" w:type="dxa"/>
          </w:tcPr>
          <w:p w14:paraId="3EE0507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E7BACD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122BDB83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6. Training and Awareness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04596198" w14:textId="77777777" w:rsidTr="007C48D1">
        <w:tc>
          <w:tcPr>
            <w:tcW w:w="3652" w:type="dxa"/>
          </w:tcPr>
          <w:p w14:paraId="74A75336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523045C9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20F223F0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17379932" w14:textId="77777777" w:rsidTr="007C48D1">
        <w:tc>
          <w:tcPr>
            <w:tcW w:w="3652" w:type="dxa"/>
          </w:tcPr>
          <w:p w14:paraId="7401A88E" w14:textId="66D62745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Managers receive training </w:t>
            </w:r>
            <w:proofErr w:type="gramStart"/>
            <w:r w:rsidRPr="00E91AB3">
              <w:rPr>
                <w:rFonts w:ascii="Arial" w:hAnsi="Arial" w:cs="Arial"/>
              </w:rPr>
              <w:t>on</w:t>
            </w:r>
            <w:proofErr w:type="gramEnd"/>
            <w:r w:rsidRPr="00E91AB3"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Arial" w:hAnsi="Arial" w:cs="Arial"/>
              </w:rPr>
              <w:t>psychosocial risk management</w:t>
            </w:r>
          </w:p>
        </w:tc>
        <w:tc>
          <w:tcPr>
            <w:tcW w:w="2977" w:type="dxa"/>
          </w:tcPr>
          <w:p w14:paraId="7EAC537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40AA3B8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0691EA" w14:textId="77777777" w:rsidTr="007C48D1">
        <w:tc>
          <w:tcPr>
            <w:tcW w:w="3652" w:type="dxa"/>
          </w:tcPr>
          <w:p w14:paraId="4AFCD45A" w14:textId="1441AEE7" w:rsidR="00A31E93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receive </w:t>
            </w:r>
            <w:r w:rsidR="00A31E93">
              <w:rPr>
                <w:rFonts w:ascii="Arial" w:hAnsi="Arial" w:cs="Arial"/>
              </w:rPr>
              <w:t xml:space="preserve">awareness training  </w:t>
            </w:r>
            <w:hyperlink r:id="rId9" w:history="1">
              <w:r w:rsidR="00A31E93" w:rsidRPr="00F33FAA">
                <w:rPr>
                  <w:rStyle w:val="Hyperlink"/>
                  <w:rFonts w:ascii="Arial" w:hAnsi="Arial" w:cs="Arial"/>
                </w:rPr>
                <w:t>https://safetyinduct.com.au/course/view.php?id=137</w:t>
              </w:r>
            </w:hyperlink>
          </w:p>
        </w:tc>
        <w:tc>
          <w:tcPr>
            <w:tcW w:w="2977" w:type="dxa"/>
          </w:tcPr>
          <w:p w14:paraId="606B5B9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1A549A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02DB1CA" w14:textId="77777777" w:rsidTr="007C48D1">
        <w:tc>
          <w:tcPr>
            <w:tcW w:w="3652" w:type="dxa"/>
          </w:tcPr>
          <w:p w14:paraId="50186B1D" w14:textId="34B70249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know how to report psychological hazards</w:t>
            </w:r>
          </w:p>
        </w:tc>
        <w:tc>
          <w:tcPr>
            <w:tcW w:w="2977" w:type="dxa"/>
          </w:tcPr>
          <w:p w14:paraId="53D21EB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EF10A8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4C2561E" w14:textId="77777777" w:rsidTr="007C48D1">
        <w:tc>
          <w:tcPr>
            <w:tcW w:w="3652" w:type="dxa"/>
          </w:tcPr>
          <w:p w14:paraId="340A5692" w14:textId="54AFF0E2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Supervisors understand how to respond to complaints</w:t>
            </w:r>
          </w:p>
        </w:tc>
        <w:tc>
          <w:tcPr>
            <w:tcW w:w="2977" w:type="dxa"/>
          </w:tcPr>
          <w:p w14:paraId="0BA7DDC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1F3103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6FE6E4E" w14:textId="77777777" w:rsidTr="007C48D1">
        <w:tc>
          <w:tcPr>
            <w:tcW w:w="3652" w:type="dxa"/>
          </w:tcPr>
          <w:p w14:paraId="4E6E7698" w14:textId="4F362A0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health is included in induction training</w:t>
            </w:r>
          </w:p>
        </w:tc>
        <w:tc>
          <w:tcPr>
            <w:tcW w:w="2977" w:type="dxa"/>
          </w:tcPr>
          <w:p w14:paraId="7EC879C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BF5FD2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25B1A136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lastRenderedPageBreak/>
        <w:t>7. Incident Reporting and Response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608EC1E7" w14:textId="77777777" w:rsidTr="007C48D1">
        <w:tc>
          <w:tcPr>
            <w:tcW w:w="3652" w:type="dxa"/>
          </w:tcPr>
          <w:p w14:paraId="7B34815E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2853E75D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35DFAA23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52EF163A" w14:textId="77777777" w:rsidTr="007C48D1">
        <w:tc>
          <w:tcPr>
            <w:tcW w:w="3652" w:type="dxa"/>
          </w:tcPr>
          <w:p w14:paraId="5FB195CE" w14:textId="6633D8A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reporting process exists for psychosocial hazards or incidents</w:t>
            </w:r>
          </w:p>
        </w:tc>
        <w:tc>
          <w:tcPr>
            <w:tcW w:w="2977" w:type="dxa"/>
          </w:tcPr>
          <w:p w14:paraId="3ACCE65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1AD5DA9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E44B43F" w14:textId="77777777" w:rsidTr="007C48D1">
        <w:tc>
          <w:tcPr>
            <w:tcW w:w="3652" w:type="dxa"/>
          </w:tcPr>
          <w:p w14:paraId="3934963F" w14:textId="45CD3CA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Complaints are investigated promptly</w:t>
            </w:r>
          </w:p>
        </w:tc>
        <w:tc>
          <w:tcPr>
            <w:tcW w:w="2977" w:type="dxa"/>
          </w:tcPr>
          <w:p w14:paraId="3174CD4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8F4B15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37E58BE8" w14:textId="77777777" w:rsidTr="007C48D1">
        <w:tc>
          <w:tcPr>
            <w:tcW w:w="3652" w:type="dxa"/>
          </w:tcPr>
          <w:p w14:paraId="7CC39399" w14:textId="2683CE4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are protected from </w:t>
            </w:r>
            <w:r w:rsidR="00A31E93">
              <w:rPr>
                <w:rFonts w:ascii="Arial" w:hAnsi="Arial" w:cs="Arial"/>
              </w:rPr>
              <w:t>victimization if reporting</w:t>
            </w:r>
          </w:p>
        </w:tc>
        <w:tc>
          <w:tcPr>
            <w:tcW w:w="2977" w:type="dxa"/>
          </w:tcPr>
          <w:p w14:paraId="7602560E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2AC527E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26219BE" w14:textId="77777777" w:rsidTr="007C48D1">
        <w:tc>
          <w:tcPr>
            <w:tcW w:w="3652" w:type="dxa"/>
          </w:tcPr>
          <w:p w14:paraId="7C351ED7" w14:textId="28341FB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Support is provided following incidents</w:t>
            </w:r>
          </w:p>
        </w:tc>
        <w:tc>
          <w:tcPr>
            <w:tcW w:w="2977" w:type="dxa"/>
          </w:tcPr>
          <w:p w14:paraId="1CED1CF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F7CD0C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F090A65" w14:textId="77777777" w:rsidTr="007C48D1">
        <w:tc>
          <w:tcPr>
            <w:tcW w:w="3652" w:type="dxa"/>
          </w:tcPr>
          <w:p w14:paraId="08825163" w14:textId="10968DB6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Lessons learned are used to improve controls</w:t>
            </w:r>
          </w:p>
        </w:tc>
        <w:tc>
          <w:tcPr>
            <w:tcW w:w="2977" w:type="dxa"/>
          </w:tcPr>
          <w:p w14:paraId="0A7901C3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F454230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09D042BA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8. Monitor and Review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32A65348" w14:textId="77777777" w:rsidTr="007C48D1">
        <w:tc>
          <w:tcPr>
            <w:tcW w:w="3652" w:type="dxa"/>
          </w:tcPr>
          <w:p w14:paraId="34209446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60E516FF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4FB01F1C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0794F942" w14:textId="77777777" w:rsidTr="007C48D1">
        <w:tc>
          <w:tcPr>
            <w:tcW w:w="3652" w:type="dxa"/>
          </w:tcPr>
          <w:p w14:paraId="31D5D064" w14:textId="36CBAE75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Psychosocial risks are reviewed regularly</w:t>
            </w:r>
          </w:p>
        </w:tc>
        <w:tc>
          <w:tcPr>
            <w:tcW w:w="2977" w:type="dxa"/>
          </w:tcPr>
          <w:p w14:paraId="72A860F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09DFA3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63AADF06" w14:textId="77777777" w:rsidTr="007C48D1">
        <w:tc>
          <w:tcPr>
            <w:tcW w:w="3652" w:type="dxa"/>
          </w:tcPr>
          <w:p w14:paraId="792B1451" w14:textId="2B118859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Incident trends are </w:t>
            </w:r>
            <w:proofErr w:type="spellStart"/>
            <w:r w:rsidRPr="00E91AB3">
              <w:rPr>
                <w:rFonts w:ascii="Arial" w:hAnsi="Arial" w:cs="Arial"/>
              </w:rPr>
              <w:t>analysed</w:t>
            </w:r>
            <w:proofErr w:type="spellEnd"/>
          </w:p>
        </w:tc>
        <w:tc>
          <w:tcPr>
            <w:tcW w:w="2977" w:type="dxa"/>
          </w:tcPr>
          <w:p w14:paraId="04B7623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0A40668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3242EC0" w14:textId="77777777" w:rsidTr="007C48D1">
        <w:tc>
          <w:tcPr>
            <w:tcW w:w="3652" w:type="dxa"/>
          </w:tcPr>
          <w:p w14:paraId="2D3AE50A" w14:textId="61F3766E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are consulted about effectiveness of controls</w:t>
            </w:r>
          </w:p>
        </w:tc>
        <w:tc>
          <w:tcPr>
            <w:tcW w:w="2977" w:type="dxa"/>
          </w:tcPr>
          <w:p w14:paraId="47716DC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58D2729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83CCCD" w14:textId="77777777" w:rsidTr="007C48D1">
        <w:tc>
          <w:tcPr>
            <w:tcW w:w="3652" w:type="dxa"/>
          </w:tcPr>
          <w:p w14:paraId="4E227A4E" w14:textId="63D3E779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Risk assessments are updated after incidents or change</w:t>
            </w:r>
          </w:p>
        </w:tc>
        <w:tc>
          <w:tcPr>
            <w:tcW w:w="2977" w:type="dxa"/>
          </w:tcPr>
          <w:p w14:paraId="1BBAD43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96CC9B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CC08844" w14:textId="77777777" w:rsidTr="007C48D1">
        <w:tc>
          <w:tcPr>
            <w:tcW w:w="3652" w:type="dxa"/>
          </w:tcPr>
          <w:p w14:paraId="14547AFD" w14:textId="0645A8F1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Continuous improvement processes exist</w:t>
            </w:r>
          </w:p>
        </w:tc>
        <w:tc>
          <w:tcPr>
            <w:tcW w:w="2977" w:type="dxa"/>
          </w:tcPr>
          <w:p w14:paraId="07FEFD5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C49229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3099507F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9. Documentation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0109E69A" w14:textId="77777777" w:rsidTr="007C48D1">
        <w:tc>
          <w:tcPr>
            <w:tcW w:w="3652" w:type="dxa"/>
          </w:tcPr>
          <w:p w14:paraId="7ABC7DEB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2C379B7B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6C5481F1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5F4EAB91" w14:textId="77777777" w:rsidTr="007C48D1">
        <w:tc>
          <w:tcPr>
            <w:tcW w:w="3652" w:type="dxa"/>
          </w:tcPr>
          <w:p w14:paraId="73E052B9" w14:textId="3D501E3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Psychosocial hazard assessments are documented</w:t>
            </w:r>
            <w:r w:rsidR="00EE2735">
              <w:rPr>
                <w:rFonts w:ascii="Arial" w:hAnsi="Arial" w:cs="Arial"/>
              </w:rPr>
              <w:t xml:space="preserve"> using </w:t>
            </w:r>
            <w:hyperlink r:id="rId10" w:history="1">
              <w:r w:rsidR="00EE2735" w:rsidRPr="00A31E93">
                <w:rPr>
                  <w:rStyle w:val="Hyperlink"/>
                  <w:rFonts w:ascii="Arial" w:hAnsi="Arial" w:cs="Arial"/>
                </w:rPr>
                <w:t>WorkSafe Form</w:t>
              </w:r>
            </w:hyperlink>
          </w:p>
        </w:tc>
        <w:tc>
          <w:tcPr>
            <w:tcW w:w="2977" w:type="dxa"/>
          </w:tcPr>
          <w:p w14:paraId="7FD2668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5B5822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1DA448FF" w14:textId="77777777" w:rsidTr="007C48D1">
        <w:tc>
          <w:tcPr>
            <w:tcW w:w="3652" w:type="dxa"/>
          </w:tcPr>
          <w:p w14:paraId="6818C99E" w14:textId="765DD515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>Risk control measures are recorded</w:t>
            </w:r>
          </w:p>
        </w:tc>
        <w:tc>
          <w:tcPr>
            <w:tcW w:w="2977" w:type="dxa"/>
          </w:tcPr>
          <w:p w14:paraId="19FB9A7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461F94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686CE78C" w14:textId="77777777" w:rsidTr="007C48D1">
        <w:tc>
          <w:tcPr>
            <w:tcW w:w="3652" w:type="dxa"/>
          </w:tcPr>
          <w:p w14:paraId="42912751" w14:textId="5F78B256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Consultation records are maintained</w:t>
            </w:r>
          </w:p>
        </w:tc>
        <w:tc>
          <w:tcPr>
            <w:tcW w:w="2977" w:type="dxa"/>
          </w:tcPr>
          <w:p w14:paraId="559E2F9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0953DB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241C606" w14:textId="77777777" w:rsidTr="007C48D1">
        <w:tc>
          <w:tcPr>
            <w:tcW w:w="3652" w:type="dxa"/>
          </w:tcPr>
          <w:p w14:paraId="34FBD8CD" w14:textId="531F7D4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Training records are kept</w:t>
            </w:r>
          </w:p>
        </w:tc>
        <w:tc>
          <w:tcPr>
            <w:tcW w:w="2977" w:type="dxa"/>
          </w:tcPr>
          <w:p w14:paraId="3CB8FC60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FB6C8C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0C54D34" w14:textId="77777777" w:rsidTr="007C48D1">
        <w:tc>
          <w:tcPr>
            <w:tcW w:w="3652" w:type="dxa"/>
          </w:tcPr>
          <w:p w14:paraId="7056A972" w14:textId="55FFC98F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Incident investigations are documented</w:t>
            </w:r>
          </w:p>
        </w:tc>
        <w:tc>
          <w:tcPr>
            <w:tcW w:w="2977" w:type="dxa"/>
          </w:tcPr>
          <w:p w14:paraId="47AF6F61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050A48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5AEABF5F" w14:textId="77777777" w:rsidR="00425EC2" w:rsidRPr="00425EC2" w:rsidRDefault="00425EC2" w:rsidP="00425EC2"/>
    <w:p w14:paraId="703DD055" w14:textId="6CBE884C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 xml:space="preserve">Compliance Score </w:t>
      </w:r>
    </w:p>
    <w:p w14:paraId="0E6E3C87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Count the number of 'Yes' responses and estimate your compliance level.</w:t>
      </w:r>
    </w:p>
    <w:p w14:paraId="3614AD08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0–30%  Major gaps – urgent action required</w:t>
      </w:r>
    </w:p>
    <w:p w14:paraId="523EE944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31–60% Moderate compliance – improvements needed</w:t>
      </w:r>
    </w:p>
    <w:p w14:paraId="5287BBFB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61–85% Good progress – refine systems</w:t>
      </w:r>
    </w:p>
    <w:p w14:paraId="3C4363B3" w14:textId="77777777" w:rsidR="00FD6651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86–100% Strong compliance framework</w:t>
      </w:r>
    </w:p>
    <w:p w14:paraId="0D3FB582" w14:textId="77777777" w:rsidR="00A31E93" w:rsidRDefault="00A31E93">
      <w:pPr>
        <w:rPr>
          <w:rFonts w:ascii="Arial" w:hAnsi="Arial" w:cs="Arial"/>
        </w:rPr>
      </w:pPr>
    </w:p>
    <w:p w14:paraId="461C35F9" w14:textId="74349A64" w:rsidR="00A1009D" w:rsidRDefault="00A1009D" w:rsidP="00A1009D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Pr="00E91AB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Other Actions unique to your circumstances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A1009D" w:rsidRPr="00E91AB3" w14:paraId="737EAB7E" w14:textId="77777777" w:rsidTr="007C48D1">
        <w:tc>
          <w:tcPr>
            <w:tcW w:w="3652" w:type="dxa"/>
          </w:tcPr>
          <w:p w14:paraId="434F5EC9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56F41557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6CE3A004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A1009D" w:rsidRPr="00E91AB3" w14:paraId="409C828F" w14:textId="77777777" w:rsidTr="007C48D1">
        <w:tc>
          <w:tcPr>
            <w:tcW w:w="3652" w:type="dxa"/>
          </w:tcPr>
          <w:p w14:paraId="5D85EC4B" w14:textId="7F72FB8F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5C6EC42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B629935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05F7B83C" w14:textId="77777777" w:rsidTr="007C48D1">
        <w:tc>
          <w:tcPr>
            <w:tcW w:w="3652" w:type="dxa"/>
          </w:tcPr>
          <w:p w14:paraId="4F498EFA" w14:textId="7929A35E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53FEDD4B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37C633B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63CC0B71" w14:textId="77777777" w:rsidTr="007C48D1">
        <w:tc>
          <w:tcPr>
            <w:tcW w:w="3652" w:type="dxa"/>
          </w:tcPr>
          <w:p w14:paraId="0B639B8F" w14:textId="4D6D4841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0753748D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7AAF029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6467DB62" w14:textId="77777777" w:rsidTr="007C48D1">
        <w:tc>
          <w:tcPr>
            <w:tcW w:w="3652" w:type="dxa"/>
          </w:tcPr>
          <w:p w14:paraId="25DFD0E2" w14:textId="7479D03C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165D37FC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13975C6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2959BDB3" w14:textId="77777777" w:rsidTr="007C48D1">
        <w:tc>
          <w:tcPr>
            <w:tcW w:w="3652" w:type="dxa"/>
          </w:tcPr>
          <w:p w14:paraId="7F58301D" w14:textId="003679D9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53ACFDA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C44E032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</w:tbl>
    <w:p w14:paraId="352AB6E5" w14:textId="77777777" w:rsidR="00A31E93" w:rsidRPr="00E91AB3" w:rsidRDefault="00A31E93">
      <w:pPr>
        <w:rPr>
          <w:rFonts w:ascii="Arial" w:hAnsi="Arial" w:cs="Arial"/>
        </w:rPr>
      </w:pPr>
    </w:p>
    <w:sectPr w:rsidR="00A31E93" w:rsidRPr="00E91AB3" w:rsidSect="00034616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04C0A" w14:textId="77777777" w:rsidR="00A31E93" w:rsidRDefault="00A31E93" w:rsidP="00A31E93">
      <w:pPr>
        <w:spacing w:after="0" w:line="240" w:lineRule="auto"/>
      </w:pPr>
      <w:r>
        <w:separator/>
      </w:r>
    </w:p>
  </w:endnote>
  <w:endnote w:type="continuationSeparator" w:id="0">
    <w:p w14:paraId="268536DB" w14:textId="77777777" w:rsidR="00A31E93" w:rsidRDefault="00A31E93" w:rsidP="00A31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6A012" w14:textId="68BFB603" w:rsidR="00A1009D" w:rsidRDefault="00A1009D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bCs/>
        <w:noProof/>
      </w:rPr>
      <w:t>1</w:t>
    </w:r>
    <w:r>
      <w:rPr>
        <w:b/>
        <w:bCs/>
        <w:noProof/>
      </w:rPr>
      <w:fldChar w:fldCharType="end"/>
    </w:r>
    <w:r>
      <w:rPr>
        <w:b/>
        <w:bCs/>
      </w:rPr>
      <w:t xml:space="preserve"> </w:t>
    </w:r>
    <w:r>
      <w:t>|</w:t>
    </w:r>
    <w:r>
      <w:rPr>
        <w:b/>
        <w:bCs/>
      </w:rPr>
      <w:t xml:space="preserve"> </w:t>
    </w:r>
    <w:r>
      <w:rPr>
        <w:color w:val="7F7F7F" w:themeColor="background1" w:themeShade="7F"/>
        <w:spacing w:val="60"/>
      </w:rPr>
      <w:t>Page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F3A5E" w14:textId="77777777" w:rsidR="00A31E93" w:rsidRDefault="00A31E93" w:rsidP="00A31E93">
      <w:pPr>
        <w:spacing w:after="0" w:line="240" w:lineRule="auto"/>
      </w:pPr>
      <w:r>
        <w:separator/>
      </w:r>
    </w:p>
  </w:footnote>
  <w:footnote w:type="continuationSeparator" w:id="0">
    <w:p w14:paraId="18C2DE96" w14:textId="77777777" w:rsidR="00A31E93" w:rsidRDefault="00A31E93" w:rsidP="00A31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A8234" w14:textId="067D0895" w:rsidR="00A31E93" w:rsidRDefault="00A31E93">
    <w:pPr>
      <w:pStyle w:val="Header"/>
    </w:pPr>
    <w:r>
      <w:rPr>
        <w:rFonts w:ascii="Arial" w:hAnsi="Arial" w:cs="Arial"/>
        <w:noProof/>
      </w:rPr>
      <w:drawing>
        <wp:inline distT="0" distB="0" distL="0" distR="0" wp14:anchorId="6DB48286" wp14:editId="4100436B">
          <wp:extent cx="2181860" cy="977900"/>
          <wp:effectExtent l="0" t="0" r="8890" b="0"/>
          <wp:docPr id="187880674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806748" name="Picture 1878806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81860" cy="977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6856411">
    <w:abstractNumId w:val="8"/>
  </w:num>
  <w:num w:numId="2" w16cid:durableId="1651136928">
    <w:abstractNumId w:val="6"/>
  </w:num>
  <w:num w:numId="3" w16cid:durableId="383797477">
    <w:abstractNumId w:val="5"/>
  </w:num>
  <w:num w:numId="4" w16cid:durableId="1715885588">
    <w:abstractNumId w:val="4"/>
  </w:num>
  <w:num w:numId="5" w16cid:durableId="827399848">
    <w:abstractNumId w:val="7"/>
  </w:num>
  <w:num w:numId="6" w16cid:durableId="2102140628">
    <w:abstractNumId w:val="3"/>
  </w:num>
  <w:num w:numId="7" w16cid:durableId="114522384">
    <w:abstractNumId w:val="2"/>
  </w:num>
  <w:num w:numId="8" w16cid:durableId="858465611">
    <w:abstractNumId w:val="1"/>
  </w:num>
  <w:num w:numId="9" w16cid:durableId="979112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25EC2"/>
    <w:rsid w:val="00595770"/>
    <w:rsid w:val="008A1305"/>
    <w:rsid w:val="008A39C9"/>
    <w:rsid w:val="00A1009D"/>
    <w:rsid w:val="00A31E93"/>
    <w:rsid w:val="00AA1D8D"/>
    <w:rsid w:val="00B47730"/>
    <w:rsid w:val="00CB0664"/>
    <w:rsid w:val="00E91AB3"/>
    <w:rsid w:val="00EE2735"/>
    <w:rsid w:val="00FC693F"/>
    <w:rsid w:val="00FD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ACFD8A"/>
  <w14:defaultImageDpi w14:val="300"/>
  <w15:docId w15:val="{8FD222D9-B319-4A34-A376-0B721CE5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A31E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1E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smanagementsystems.com.au/2025/10/02/psychological-health-at-work-in-victoria-a-simple-guide-for-small-medium-businesse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ohsmanagementsystems.com.au/wp-content/uploads/2025/10/ws_prevention_plans_for_psychosocial_hazards_web_f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afetyinduct.com.au/course/view.php?id=137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julie mcloughlin</cp:lastModifiedBy>
  <cp:revision>4</cp:revision>
  <dcterms:created xsi:type="dcterms:W3CDTF">2026-03-14T03:11:00Z</dcterms:created>
  <dcterms:modified xsi:type="dcterms:W3CDTF">2026-03-14T03:35:00Z</dcterms:modified>
  <cp:category/>
</cp:coreProperties>
</file>